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D0" w:rsidRDefault="001104D0" w:rsidP="001104D0">
      <w:pPr>
        <w:framePr w:w="3979" w:h="1157" w:hRule="exact" w:wrap="none" w:vAnchor="page" w:hAnchor="page" w:x="6889" w:y="2209"/>
        <w:ind w:left="20"/>
      </w:pPr>
      <w:r>
        <w:t xml:space="preserve">Приложение </w:t>
      </w:r>
      <w:r w:rsidRPr="00B751AD">
        <w:rPr>
          <w:lang w:eastAsia="en-US" w:bidi="en-US"/>
        </w:rPr>
        <w:t>№ 1</w:t>
      </w:r>
    </w:p>
    <w:p w:rsidR="001104D0" w:rsidRDefault="001104D0" w:rsidP="001104D0">
      <w:pPr>
        <w:framePr w:w="3979" w:h="1157" w:hRule="exact" w:wrap="none" w:vAnchor="page" w:hAnchor="page" w:x="6889" w:y="2209"/>
        <w:ind w:left="900"/>
      </w:pPr>
      <w:r>
        <w:t>к постановлению администрации МР «</w:t>
      </w:r>
      <w:proofErr w:type="spellStart"/>
      <w:r>
        <w:t>Цунтинский</w:t>
      </w:r>
      <w:proofErr w:type="spellEnd"/>
      <w:r>
        <w:t xml:space="preserve"> район» от 07.05.2014г. №75</w:t>
      </w:r>
    </w:p>
    <w:p w:rsidR="001104D0" w:rsidRDefault="001104D0" w:rsidP="001104D0">
      <w:pPr>
        <w:pStyle w:val="40"/>
        <w:framePr w:w="8016" w:h="1195" w:hRule="exact" w:wrap="none" w:vAnchor="page" w:hAnchor="page" w:x="2415" w:y="3892"/>
        <w:shd w:val="clear" w:color="auto" w:fill="auto"/>
      </w:pPr>
      <w:r>
        <w:t xml:space="preserve">Средний размер родительской платы за </w:t>
      </w:r>
      <w:r>
        <w:rPr>
          <w:rStyle w:val="41"/>
        </w:rPr>
        <w:t xml:space="preserve">присмотр </w:t>
      </w:r>
      <w:r>
        <w:t xml:space="preserve">и </w:t>
      </w:r>
      <w:r>
        <w:rPr>
          <w:rStyle w:val="41"/>
        </w:rPr>
        <w:t>уход за детьми в</w:t>
      </w:r>
      <w:r>
        <w:rPr>
          <w:rStyle w:val="41"/>
        </w:rPr>
        <w:br/>
      </w:r>
      <w:r>
        <w:t xml:space="preserve">государственных и муниципальных </w:t>
      </w:r>
      <w:r>
        <w:rPr>
          <w:rStyle w:val="41"/>
        </w:rPr>
        <w:t>образовательных организациях,</w:t>
      </w:r>
      <w:r>
        <w:rPr>
          <w:rStyle w:val="41"/>
        </w:rPr>
        <w:br/>
      </w:r>
      <w:r>
        <w:t xml:space="preserve">реализующих образовательную </w:t>
      </w:r>
      <w:r>
        <w:rPr>
          <w:rStyle w:val="41"/>
        </w:rPr>
        <w:t>программу дошкольного образования,</w:t>
      </w:r>
      <w:r>
        <w:rPr>
          <w:rStyle w:val="41"/>
        </w:rPr>
        <w:br/>
      </w:r>
      <w:r>
        <w:t xml:space="preserve">расположенных на территории </w:t>
      </w:r>
      <w:r>
        <w:rPr>
          <w:rStyle w:val="41"/>
        </w:rPr>
        <w:t>МР «</w:t>
      </w:r>
      <w:proofErr w:type="gramStart"/>
      <w:r>
        <w:rPr>
          <w:rStyle w:val="41"/>
        </w:rPr>
        <w:t xml:space="preserve">Пут </w:t>
      </w:r>
      <w:proofErr w:type="spellStart"/>
      <w:r>
        <w:rPr>
          <w:rStyle w:val="41"/>
        </w:rPr>
        <w:t>инский</w:t>
      </w:r>
      <w:proofErr w:type="spellEnd"/>
      <w:proofErr w:type="gramEnd"/>
      <w:r>
        <w:rPr>
          <w:rStyle w:val="41"/>
        </w:rPr>
        <w:t xml:space="preserve"> район:»</w:t>
      </w:r>
    </w:p>
    <w:p w:rsidR="001104D0" w:rsidRDefault="001104D0" w:rsidP="001104D0">
      <w:pPr>
        <w:framePr w:wrap="none" w:vAnchor="page" w:hAnchor="page" w:x="980" w:y="53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1804936F" wp14:editId="0298BA2E">
            <wp:extent cx="381000" cy="5781675"/>
            <wp:effectExtent l="0" t="0" r="0" b="9525"/>
            <wp:docPr id="4" name="Рисунок 4" descr="C:\Users\94A6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4A6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D0" w:rsidRDefault="001104D0" w:rsidP="001104D0">
      <w:pPr>
        <w:framePr w:w="4666" w:h="3538" w:hRule="exact" w:wrap="none" w:vAnchor="page" w:hAnchor="page" w:x="1911" w:y="5322"/>
        <w:spacing w:line="283" w:lineRule="exact"/>
        <w:ind w:left="40"/>
      </w:pPr>
      <w:proofErr w:type="gramStart"/>
      <w:r>
        <w:t>Для государственных и муниципальных</w:t>
      </w:r>
      <w:r>
        <w:br/>
        <w:t>образовательных организаций,</w:t>
      </w:r>
      <w:r>
        <w:br/>
        <w:t>реализующих образовательную программу</w:t>
      </w:r>
      <w:r>
        <w:br/>
        <w:t>дошкольного образования, в которых</w:t>
      </w:r>
      <w:r>
        <w:br/>
        <w:t>установленный учредителем размер</w:t>
      </w:r>
      <w:r>
        <w:br/>
        <w:t>родительской платы за присмотр и уход за</w:t>
      </w:r>
      <w:r>
        <w:br/>
        <w:t>ребенком с учетом предусмотренных льгот</w:t>
      </w:r>
      <w:r>
        <w:br/>
        <w:t>для отделения категорий родителей</w:t>
      </w:r>
      <w:r>
        <w:br/>
      </w:r>
      <w:r>
        <w:rPr>
          <w:lang w:val="en-US" w:eastAsia="en-US" w:bidi="en-US"/>
        </w:rPr>
        <w:t>t</w:t>
      </w:r>
      <w:r w:rsidRPr="00B751AD">
        <w:rPr>
          <w:lang w:eastAsia="en-US" w:bidi="en-US"/>
        </w:rPr>
        <w:t xml:space="preserve"> </w:t>
      </w:r>
      <w:r>
        <w:t>законных представителей), находится в</w:t>
      </w:r>
      <w:proofErr w:type="gramEnd"/>
    </w:p>
    <w:p w:rsidR="001104D0" w:rsidRDefault="001104D0" w:rsidP="001104D0">
      <w:pPr>
        <w:framePr w:w="4666" w:h="3538" w:hRule="exact" w:wrap="none" w:vAnchor="page" w:hAnchor="page" w:x="1911" w:y="5322"/>
        <w:tabs>
          <w:tab w:val="left" w:leader="underscore" w:pos="612"/>
          <w:tab w:val="left" w:leader="underscore" w:pos="4654"/>
        </w:tabs>
        <w:spacing w:line="283" w:lineRule="exact"/>
        <w:ind w:left="180"/>
        <w:jc w:val="both"/>
      </w:pPr>
      <w:r>
        <w:tab/>
        <w:t>сл</w:t>
      </w:r>
      <w:r>
        <w:rPr>
          <w:rStyle w:val="20"/>
          <w:rFonts w:eastAsia="Calibri"/>
        </w:rPr>
        <w:t xml:space="preserve">едующих </w:t>
      </w:r>
      <w:proofErr w:type="gramStart"/>
      <w:r>
        <w:rPr>
          <w:rStyle w:val="20"/>
          <w:rFonts w:eastAsia="Calibri"/>
        </w:rPr>
        <w:t>диапазонах</w:t>
      </w:r>
      <w:proofErr w:type="gramEnd"/>
      <w:r>
        <w:rPr>
          <w:rStyle w:val="20"/>
          <w:rFonts w:eastAsia="Calibri"/>
        </w:rPr>
        <w:t xml:space="preserve"> (в руб.)</w:t>
      </w:r>
      <w:r>
        <w:tab/>
      </w:r>
    </w:p>
    <w:p w:rsidR="001104D0" w:rsidRDefault="001104D0" w:rsidP="001104D0">
      <w:pPr>
        <w:framePr w:w="4666" w:h="3538" w:hRule="exact" w:wrap="none" w:vAnchor="page" w:hAnchor="page" w:x="1911" w:y="5322"/>
        <w:spacing w:after="17" w:line="240" w:lineRule="exact"/>
        <w:ind w:left="40"/>
      </w:pPr>
      <w:r>
        <w:t>до 150</w:t>
      </w:r>
    </w:p>
    <w:p w:rsidR="001104D0" w:rsidRDefault="001104D0" w:rsidP="001104D0">
      <w:pPr>
        <w:framePr w:w="4666" w:h="3538" w:hRule="exact" w:wrap="none" w:vAnchor="page" w:hAnchor="page" w:x="1911" w:y="5322"/>
        <w:spacing w:line="240" w:lineRule="exact"/>
        <w:ind w:left="40"/>
      </w:pPr>
      <w:r>
        <w:t>от 151 до *2 5 0</w:t>
      </w:r>
    </w:p>
    <w:p w:rsidR="001104D0" w:rsidRDefault="001104D0" w:rsidP="001104D0">
      <w:pPr>
        <w:framePr w:w="4349" w:h="2333" w:hRule="exact" w:wrap="none" w:vAnchor="page" w:hAnchor="page" w:x="6625" w:y="5313"/>
        <w:spacing w:line="283" w:lineRule="exact"/>
        <w:ind w:right="60"/>
      </w:pPr>
      <w:proofErr w:type="gramStart"/>
      <w:r>
        <w:t>I Средний размер родительской платы за</w:t>
      </w:r>
      <w:r>
        <w:br/>
        <w:t>присмотр и уход за детьми в</w:t>
      </w:r>
      <w:r>
        <w:br/>
        <w:t>государственных и муниципальных</w:t>
      </w:r>
      <w:r>
        <w:br/>
        <w:t>образовательных организациях,</w:t>
      </w:r>
      <w:r>
        <w:br/>
        <w:t>реализующих образовательную</w:t>
      </w:r>
      <w:r>
        <w:br/>
        <w:t>' программу дошкольного образования,</w:t>
      </w:r>
      <w:r>
        <w:br/>
        <w:t>расположенных на территории МР</w:t>
      </w:r>
      <w:r>
        <w:br/>
        <w:t>«</w:t>
      </w:r>
      <w:proofErr w:type="spellStart"/>
      <w:r>
        <w:t>Цунтинский</w:t>
      </w:r>
      <w:proofErr w:type="spellEnd"/>
      <w:r>
        <w:t xml:space="preserve"> район» {в руб.)</w:t>
      </w:r>
      <w:proofErr w:type="gramEnd"/>
    </w:p>
    <w:p w:rsidR="001104D0" w:rsidRDefault="001104D0" w:rsidP="001104D0">
      <w:pPr>
        <w:pStyle w:val="50"/>
        <w:framePr w:w="4349" w:h="629" w:hRule="exact" w:wrap="none" w:vAnchor="page" w:hAnchor="page" w:x="6625" w:y="8226"/>
        <w:shd w:val="clear" w:color="auto" w:fill="auto"/>
        <w:spacing w:before="0" w:after="58" w:line="240" w:lineRule="exact"/>
        <w:ind w:right="60"/>
      </w:pPr>
      <w:r>
        <w:t>50</w:t>
      </w:r>
    </w:p>
    <w:p w:rsidR="001104D0" w:rsidRDefault="001104D0" w:rsidP="001104D0">
      <w:pPr>
        <w:pStyle w:val="50"/>
        <w:framePr w:w="4349" w:h="629" w:hRule="exact" w:wrap="none" w:vAnchor="page" w:hAnchor="page" w:x="6625" w:y="8226"/>
        <w:shd w:val="clear" w:color="auto" w:fill="auto"/>
        <w:spacing w:before="0" w:after="0" w:line="240" w:lineRule="exact"/>
        <w:ind w:right="60"/>
      </w:pPr>
      <w:r>
        <w:t>150</w:t>
      </w:r>
    </w:p>
    <w:p w:rsidR="001104D0" w:rsidRDefault="001104D0" w:rsidP="001104D0">
      <w:pPr>
        <w:pStyle w:val="a4"/>
        <w:framePr w:wrap="none" w:vAnchor="page" w:hAnchor="page" w:x="3428" w:y="8889"/>
        <w:shd w:val="clear" w:color="auto" w:fill="auto"/>
        <w:spacing w:line="240" w:lineRule="exact"/>
      </w:pPr>
      <w:r>
        <w:t>от 251 до 350</w:t>
      </w:r>
    </w:p>
    <w:p w:rsidR="001104D0" w:rsidRDefault="001104D0" w:rsidP="001104D0">
      <w:pPr>
        <w:pStyle w:val="22"/>
        <w:framePr w:wrap="none" w:vAnchor="page" w:hAnchor="page" w:x="8675" w:y="8884"/>
        <w:shd w:val="clear" w:color="auto" w:fill="auto"/>
        <w:spacing w:line="240" w:lineRule="exact"/>
      </w:pPr>
      <w:r>
        <w:t>250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323"/>
      </w:tblGrid>
      <w:tr w:rsidR="001104D0" w:rsidTr="00393709">
        <w:trPr>
          <w:trHeight w:hRule="exact" w:val="283"/>
        </w:trPr>
        <w:tc>
          <w:tcPr>
            <w:tcW w:w="3518" w:type="dxa"/>
            <w:shd w:val="clear" w:color="auto" w:fill="FFFFFF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351 до 450</w:t>
            </w:r>
          </w:p>
        </w:tc>
        <w:tc>
          <w:tcPr>
            <w:tcW w:w="2323" w:type="dxa"/>
            <w:shd w:val="clear" w:color="auto" w:fill="FFFFFF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350</w:t>
            </w:r>
          </w:p>
        </w:tc>
      </w:tr>
      <w:tr w:rsidR="001104D0" w:rsidTr="00393709">
        <w:trPr>
          <w:trHeight w:hRule="exact" w:val="331"/>
        </w:trPr>
        <w:tc>
          <w:tcPr>
            <w:tcW w:w="3518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451 до 550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450</w:t>
            </w:r>
          </w:p>
        </w:tc>
      </w:tr>
      <w:tr w:rsidR="001104D0" w:rsidTr="00393709">
        <w:trPr>
          <w:trHeight w:hRule="exact" w:val="331"/>
        </w:trPr>
        <w:tc>
          <w:tcPr>
            <w:tcW w:w="3518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551 до 650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550</w:t>
            </w:r>
          </w:p>
        </w:tc>
      </w:tr>
      <w:tr w:rsidR="001104D0" w:rsidTr="00393709">
        <w:trPr>
          <w:trHeight w:hRule="exact" w:val="331"/>
        </w:trPr>
        <w:tc>
          <w:tcPr>
            <w:tcW w:w="3518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651 до 750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650</w:t>
            </w:r>
          </w:p>
        </w:tc>
      </w:tr>
      <w:tr w:rsidR="001104D0" w:rsidTr="00393709">
        <w:trPr>
          <w:trHeight w:hRule="exact" w:val="326"/>
        </w:trPr>
        <w:tc>
          <w:tcPr>
            <w:tcW w:w="3518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751 до 850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750</w:t>
            </w:r>
          </w:p>
        </w:tc>
      </w:tr>
      <w:tr w:rsidR="001104D0" w:rsidTr="00393709">
        <w:trPr>
          <w:trHeight w:hRule="exact" w:val="326"/>
        </w:trPr>
        <w:tc>
          <w:tcPr>
            <w:tcW w:w="3518" w:type="dxa"/>
            <w:shd w:val="clear" w:color="auto" w:fill="FFFFFF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851 до 950</w:t>
            </w:r>
          </w:p>
        </w:tc>
        <w:tc>
          <w:tcPr>
            <w:tcW w:w="2323" w:type="dxa"/>
            <w:shd w:val="clear" w:color="auto" w:fill="FFFFFF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850</w:t>
            </w:r>
          </w:p>
        </w:tc>
      </w:tr>
      <w:tr w:rsidR="001104D0" w:rsidTr="00393709">
        <w:trPr>
          <w:trHeight w:hRule="exact" w:val="326"/>
        </w:trPr>
        <w:tc>
          <w:tcPr>
            <w:tcW w:w="3518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от951до1100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950</w:t>
            </w:r>
          </w:p>
        </w:tc>
      </w:tr>
      <w:tr w:rsidR="001104D0" w:rsidTr="00393709">
        <w:trPr>
          <w:trHeight w:hRule="exact" w:val="331"/>
        </w:trPr>
        <w:tc>
          <w:tcPr>
            <w:tcW w:w="3518" w:type="dxa"/>
            <w:shd w:val="clear" w:color="auto" w:fill="FFFFFF"/>
            <w:vAlign w:val="center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1101 до 1300</w:t>
            </w:r>
          </w:p>
        </w:tc>
        <w:tc>
          <w:tcPr>
            <w:tcW w:w="2323" w:type="dxa"/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1100</w:t>
            </w:r>
          </w:p>
        </w:tc>
      </w:tr>
      <w:tr w:rsidR="001104D0" w:rsidTr="00393709">
        <w:trPr>
          <w:trHeight w:hRule="exact" w:val="288"/>
        </w:trPr>
        <w:tc>
          <w:tcPr>
            <w:tcW w:w="35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</w:pPr>
            <w:r>
              <w:rPr>
                <w:rStyle w:val="12TimesNewRoman12pt"/>
                <w:rFonts w:eastAsia="Calibri"/>
              </w:rPr>
              <w:t>от 1301 и более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104D0" w:rsidRDefault="001104D0" w:rsidP="00393709">
            <w:pPr>
              <w:pStyle w:val="120"/>
              <w:framePr w:w="5842" w:h="2875" w:wrap="none" w:vAnchor="page" w:hAnchor="page" w:x="3323" w:y="9230"/>
              <w:shd w:val="clear" w:color="auto" w:fill="auto"/>
              <w:spacing w:after="0" w:line="240" w:lineRule="exact"/>
              <w:jc w:val="right"/>
            </w:pPr>
            <w:r>
              <w:rPr>
                <w:rStyle w:val="12TimesNewRoman12pt"/>
                <w:rFonts w:eastAsia="Calibri"/>
              </w:rPr>
              <w:t>1300</w:t>
            </w:r>
          </w:p>
        </w:tc>
      </w:tr>
    </w:tbl>
    <w:p w:rsidR="001104D0" w:rsidRPr="005B6BA4" w:rsidRDefault="001104D0" w:rsidP="001104D0">
      <w:pPr>
        <w:framePr w:wrap="none" w:vAnchor="page" w:hAnchor="page" w:x="1119" w:y="15090"/>
        <w:rPr>
          <w:b/>
          <w:sz w:val="2"/>
          <w:szCs w:val="2"/>
        </w:rPr>
      </w:pPr>
      <w:r w:rsidRPr="005B6BA4">
        <w:rPr>
          <w:b/>
          <w:noProof/>
          <w:lang w:bidi="ar-SA"/>
        </w:rPr>
        <w:drawing>
          <wp:inline distT="0" distB="0" distL="0" distR="0" wp14:anchorId="382B3AAC" wp14:editId="6D76A8A8">
            <wp:extent cx="180975" cy="981075"/>
            <wp:effectExtent l="0" t="0" r="9525" b="9525"/>
            <wp:docPr id="5" name="Рисунок 5" descr="C:\Users\94A6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4A6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4D0" w:rsidRDefault="001104D0" w:rsidP="001104D0">
      <w:pPr>
        <w:rPr>
          <w:sz w:val="2"/>
          <w:szCs w:val="2"/>
        </w:rPr>
        <w:sectPr w:rsidR="001104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2677" w:rsidRDefault="001104D0" w:rsidP="001104D0">
      <w:bookmarkStart w:id="0" w:name="_GoBack"/>
      <w:bookmarkEnd w:id="0"/>
    </w:p>
    <w:sectPr w:rsidR="000926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E9"/>
    <w:rsid w:val="001104D0"/>
    <w:rsid w:val="00AA5B95"/>
    <w:rsid w:val="00AF5398"/>
    <w:rsid w:val="00E5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4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1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1104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1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11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104D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2TimesNewRoman12pt">
    <w:name w:val="Основной текст (12) + Times New Roman;12 pt"/>
    <w:basedOn w:val="12"/>
    <w:rsid w:val="001104D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104D0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1104D0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1104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Подпись к таблице (2)"/>
    <w:basedOn w:val="a"/>
    <w:link w:val="21"/>
    <w:rsid w:val="001104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1104D0"/>
    <w:pPr>
      <w:shd w:val="clear" w:color="auto" w:fill="FFFFFF"/>
      <w:spacing w:after="180" w:line="254" w:lineRule="exac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1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4D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04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1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1104D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11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1104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1104D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104D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2TimesNewRoman12pt">
    <w:name w:val="Основной текст (12) + Times New Roman;12 pt"/>
    <w:basedOn w:val="12"/>
    <w:rsid w:val="001104D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104D0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1104D0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1104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Подпись к таблице (2)"/>
    <w:basedOn w:val="a"/>
    <w:link w:val="21"/>
    <w:rsid w:val="001104D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1104D0"/>
    <w:pPr>
      <w:shd w:val="clear" w:color="auto" w:fill="FFFFFF"/>
      <w:spacing w:after="180" w:line="254" w:lineRule="exact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11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4D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2020-11-30T10:24:00Z</dcterms:created>
  <dcterms:modified xsi:type="dcterms:W3CDTF">2020-11-30T10:25:00Z</dcterms:modified>
</cp:coreProperties>
</file>